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Spansk  8.-10. trinn</w:t>
      </w:r>
    </w:p>
    <w:p w:rsidR="00000000" w:rsidDel="00000000" w:rsidP="00000000" w:rsidRDefault="00000000" w:rsidRPr="00000000" w14:paraId="00000002">
      <w:pPr>
        <w:pageBreakBefore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4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30"/>
        <w:gridCol w:w="255"/>
        <w:gridCol w:w="255"/>
        <w:gridCol w:w="255"/>
        <w:gridCol w:w="930"/>
        <w:gridCol w:w="990"/>
        <w:gridCol w:w="660"/>
        <w:gridCol w:w="645"/>
        <w:gridCol w:w="6735"/>
        <w:tblGridChange w:id="0">
          <w:tblGrid>
            <w:gridCol w:w="2730"/>
            <w:gridCol w:w="255"/>
            <w:gridCol w:w="255"/>
            <w:gridCol w:w="255"/>
            <w:gridCol w:w="930"/>
            <w:gridCol w:w="990"/>
            <w:gridCol w:w="660"/>
            <w:gridCol w:w="645"/>
            <w:gridCol w:w="67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lytte til og forstå enkel og tydelig tale om personlige og dagligdagse emner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Lytte til tekster er viktig for å få god uttale. I begynnelsen kan elevene har teksten foran seg, men for å oppnå progresjon forventes det at elevene kan lytte til ukjente tekster etterhvert, og likevel forstå innholdet.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delta i enkle samtaler i dagligdagse situasjoner om aktiviteter og kjente emner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Fortelle om seg selv og familien, hva en liker å gjøre på fritiden etc. 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Speed date etterhvert.  Progresjon vil være å bruke det spanske språket mer og mer i løpet av timen. Inkludere flere og flere ord i språket.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muntlig fortelle om dagligliv og opplevelser og uttrykke meninger, også spontant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 gusta/no me gusta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Enkle spørsmål og svar. Fortelle om hva elevene liker/ikke liker.</w:t>
              <w:br w:type="textWrapping"/>
              <w:t xml:space="preserve">Etterhvert som vokabularet utvides vil også elevene være i stand til å ha mer utfyllende samtaler.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lese og forstå tilpassede og enklere autentiske tekster om personlige og dagligdagse emner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Følge progresjonen i boka. Tekstene vil bli fyldigere og mer komplekse (språklige strukturer/grammatikk, ordforråd etc.)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skrive enkle tekster om dagligliv og opplevelser som forteller, beskriver og informerer, med og uten hjelpemidler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YO-boka. Elevene skriver enkle setninger om seg selv i begynnelsen. Etterhvert som de lærer mer og mer spansk, kan de også skrive lengre tekster. Skrive om fritiden, hva de liker å gjøre, hva de har gjort og hva de tenker om fremtiden.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bruke enkle språklige strukturer, regler for uttale og rettskriving og språkets offisielle alfabet eller tegn for å kommunisere på en situasjonstilpasset måte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 å mestre det spanske språket må elevene kunne bøye spanske verb. Vi begynner i 8.klasse med å bøye verb i presens, og de vil i løpet av 9. og 10. mestre bruken av verb i både perfektum, futurum og gerundium. Lærer alfabetet i 8.klasse. Bruk av Youtube snutter, og det digitale lærings verket.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bruke relevante lærings- og kommunikasjonsstrategier, digitale ressurser og erfaringer fra tidligere språklæring i læringsprosessen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forhold til å bruke erfaringer fra tidligere språklæring i læringsprosessen er det lurt å sammenligne med/knytte opp mot engelsk, og selvsagt også norsk, der det synes hensiktsmessig.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utforske og beskrive levemåter, tradisjoner og geografi i områder der språket snakkes, og se sammenhenger med egen bakgrunn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Kan brukes som fordypningsprosjekt i 9. eller 10.klasse. Fordype seg i et spansktalende land, fokusere på levemåter, geografi og kultur. Enkle sammenligninger med eget land og kultur.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utforske og beskrive kunstneriske og kulturelle uttrykk fra områder der språket snakkes, og gi uttrykk for egne opplevelser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Kan brukes som fordypningsprosjekt i 9. eller 10.klasse. Fordype seg i ulike temaer som for eksempel, kunst, teater, film og musikk fra spansktalende land. Elevene kan beskrive opplevelser fra  ferie i Spania, hva de gjorde og hva de likte/ikke likte.  </w:t>
            </w:r>
          </w:p>
        </w:tc>
      </w:tr>
    </w:tbl>
    <w:p w:rsidR="00000000" w:rsidDel="00000000" w:rsidP="00000000" w:rsidRDefault="00000000" w:rsidRPr="00000000" w14:paraId="0000005B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ageBreakBefore w:val="0"/>
      <w:rPr/>
    </w:pPr>
    <w:r w:rsidDel="00000000" w:rsidR="00000000" w:rsidRPr="00000000">
      <w:rPr>
        <w:rtl w:val="0"/>
      </w:rPr>
    </w:r>
  </w:p>
  <w:tbl>
    <w:tblPr>
      <w:tblStyle w:val="Table2"/>
      <w:tblW w:w="13515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730"/>
      <w:gridCol w:w="255"/>
      <w:gridCol w:w="255"/>
      <w:gridCol w:w="255"/>
      <w:gridCol w:w="930"/>
      <w:gridCol w:w="405"/>
      <w:gridCol w:w="555"/>
      <w:gridCol w:w="660"/>
      <w:gridCol w:w="690"/>
      <w:gridCol w:w="6780"/>
      <w:tblGridChange w:id="0">
        <w:tblGrid>
          <w:gridCol w:w="2730"/>
          <w:gridCol w:w="255"/>
          <w:gridCol w:w="255"/>
          <w:gridCol w:w="255"/>
          <w:gridCol w:w="930"/>
          <w:gridCol w:w="405"/>
          <w:gridCol w:w="555"/>
          <w:gridCol w:w="660"/>
          <w:gridCol w:w="690"/>
          <w:gridCol w:w="6780"/>
        </w:tblGrid>
      </w:tblGridChange>
    </w:tblGrid>
    <w:tr>
      <w:trPr>
        <w:cantSplit w:val="0"/>
        <w:trHeight w:val="1230" w:hRule="atLeast"/>
        <w:tblHeader w:val="0"/>
      </w:trPr>
      <w:tc>
        <w:tcPr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D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Kompetansemål etter 10 trinn</w:t>
          </w:r>
        </w:p>
        <w:p w:rsidR="00000000" w:rsidDel="00000000" w:rsidP="00000000" w:rsidRDefault="00000000" w:rsidRPr="00000000" w14:paraId="0000005E">
          <w:pPr>
            <w:pageBreakBefore w:val="0"/>
            <w:widowControl w:val="0"/>
            <w:spacing w:line="240" w:lineRule="auto"/>
            <w:ind w:left="0" w:firstLine="0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F">
          <w:pPr>
            <w:pageBreakBefore w:val="0"/>
            <w:widowControl w:val="0"/>
            <w:spacing w:line="240" w:lineRule="auto"/>
            <w:ind w:left="0" w:firstLine="0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Eleven skal kunne...</w:t>
          </w:r>
        </w:p>
      </w:tc>
      <w:tc>
        <w:tcPr>
          <w:gridSpan w:val="3"/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0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Trinn</w:t>
          </w:r>
        </w:p>
      </w:tc>
      <w:tc>
        <w:tcPr>
          <w:gridSpan w:val="3"/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3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Målet skal gjentas...</w:t>
          </w:r>
        </w:p>
      </w:tc>
      <w:tc>
        <w:tcPr>
          <w:gridSpan w:val="2"/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6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Skal målet knyttes opp mot andre mål? </w:t>
          </w:r>
        </w:p>
      </w:tc>
      <w:tc>
        <w:tcPr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8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Kommentarer og tanker om progresjon.</w:t>
          </w:r>
        </w:p>
        <w:p w:rsidR="00000000" w:rsidDel="00000000" w:rsidP="00000000" w:rsidRDefault="00000000" w:rsidRPr="00000000" w14:paraId="00000069">
          <w:pPr>
            <w:pageBreakBefore w:val="0"/>
            <w:widowControl w:val="0"/>
            <w:spacing w:line="240" w:lineRule="auto"/>
            <w:rPr/>
          </w:pPr>
          <w:r w:rsidDel="00000000" w:rsidR="00000000" w:rsidRPr="00000000">
            <w:rPr>
              <w:rtl w:val="0"/>
            </w:rPr>
            <w:t xml:space="preserve">Hvor er det naturlig å </w:t>
          </w:r>
          <w:r w:rsidDel="00000000" w:rsidR="00000000" w:rsidRPr="00000000">
            <w:rPr>
              <w:b w:val="1"/>
              <w:rtl w:val="0"/>
            </w:rPr>
            <w:t xml:space="preserve">starte</w:t>
          </w:r>
          <w:r w:rsidDel="00000000" w:rsidR="00000000" w:rsidRPr="00000000">
            <w:rPr>
              <w:rtl w:val="0"/>
            </w:rPr>
            <w:t xml:space="preserve">?</w:t>
          </w:r>
        </w:p>
        <w:p w:rsidR="00000000" w:rsidDel="00000000" w:rsidP="00000000" w:rsidRDefault="00000000" w:rsidRPr="00000000" w14:paraId="0000006A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rtl w:val="0"/>
            </w:rPr>
            <w:t xml:space="preserve">Hva må elevene </w:t>
          </w:r>
          <w:r w:rsidDel="00000000" w:rsidR="00000000" w:rsidRPr="00000000">
            <w:rPr>
              <w:b w:val="1"/>
              <w:rtl w:val="0"/>
            </w:rPr>
            <w:t xml:space="preserve">gjøre, øve på</w:t>
          </w:r>
          <w:r w:rsidDel="00000000" w:rsidR="00000000" w:rsidRPr="00000000">
            <w:rPr>
              <w:rtl w:val="0"/>
            </w:rPr>
            <w:t xml:space="preserve"> og </w:t>
          </w:r>
          <w:r w:rsidDel="00000000" w:rsidR="00000000" w:rsidRPr="00000000">
            <w:rPr>
              <w:b w:val="1"/>
              <w:rtl w:val="0"/>
            </w:rPr>
            <w:t xml:space="preserve">erfare underveis</w:t>
          </w:r>
          <w:r w:rsidDel="00000000" w:rsidR="00000000" w:rsidRPr="00000000">
            <w:rPr>
              <w:rtl w:val="0"/>
            </w:rPr>
            <w:t xml:space="preserve"> for å nå målet etter henholdsvis 2., 4., 7. og 10. trinn?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95" w:hRule="atLeast"/>
        <w:tblHeader w:val="0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B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C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8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D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9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E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10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F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ofte</w:t>
          </w:r>
        </w:p>
      </w:tc>
      <w:tc>
        <w:tcPr>
          <w:gridSpan w:val="2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0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sjelden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2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ja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3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nei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4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5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Rule="auto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160" w:lineRule="auto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160" w:lineRule="auto"/>
    </w:pPr>
    <w:rPr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16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16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</w:pPr>
    <w:rPr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lineRule="auto"/>
    </w:pPr>
    <w:rPr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